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46F0">
      <w:pPr>
        <w:spacing w:line="277" w:lineRule="auto"/>
        <w:rPr>
          <w:rFonts w:hint="eastAsia" w:ascii="Arial" w:eastAsia="宋体"/>
          <w:sz w:val="21"/>
          <w:lang w:eastAsia="zh-CN"/>
        </w:rPr>
      </w:pPr>
    </w:p>
    <w:p w14:paraId="473E4600">
      <w:pPr>
        <w:spacing w:before="88" w:line="219" w:lineRule="auto"/>
        <w:ind w:left="3828"/>
        <w:outlineLvl w:val="0"/>
        <w:rPr>
          <w:rFonts w:ascii="宋体" w:hAnsi="宋体" w:eastAsia="宋体" w:cs="宋体"/>
          <w:b/>
          <w:bCs/>
          <w:spacing w:val="4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售后服务承诺书</w:t>
      </w:r>
    </w:p>
    <w:p w14:paraId="02369C4E">
      <w:pPr>
        <w:spacing w:before="88" w:line="219" w:lineRule="auto"/>
        <w:ind w:left="3828"/>
        <w:outlineLvl w:val="0"/>
        <w:rPr>
          <w:rFonts w:ascii="宋体" w:hAnsi="宋体" w:eastAsia="宋体" w:cs="宋体"/>
          <w:b/>
          <w:bCs/>
          <w:spacing w:val="4"/>
          <w:sz w:val="36"/>
          <w:szCs w:val="36"/>
        </w:rPr>
      </w:pPr>
    </w:p>
    <w:p w14:paraId="0B13E677">
      <w:pPr>
        <w:spacing w:before="172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一、配送时间表(依据采购人意见，以下配送时间必须承诺。):</w:t>
      </w:r>
    </w:p>
    <w:p w14:paraId="19932A3D">
      <w:pPr>
        <w:tabs>
          <w:tab w:val="left" w:pos="705"/>
        </w:tabs>
        <w:spacing w:line="101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tbl>
      <w:tblPr>
        <w:tblStyle w:val="6"/>
        <w:tblW w:w="942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4"/>
        <w:gridCol w:w="1233"/>
        <w:gridCol w:w="1703"/>
      </w:tblGrid>
      <w:tr w14:paraId="4D65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484" w:type="dxa"/>
            <w:vAlign w:val="top"/>
          </w:tcPr>
          <w:p w14:paraId="6CB72A45">
            <w:pPr>
              <w:pStyle w:val="7"/>
              <w:spacing w:before="53" w:line="211" w:lineRule="auto"/>
              <w:ind w:left="2174"/>
            </w:pPr>
            <w:r>
              <w:rPr>
                <w:spacing w:val="2"/>
              </w:rPr>
              <w:t>规定的配送时间</w:t>
            </w:r>
          </w:p>
        </w:tc>
        <w:tc>
          <w:tcPr>
            <w:tcW w:w="2936" w:type="dxa"/>
            <w:gridSpan w:val="2"/>
            <w:vAlign w:val="top"/>
          </w:tcPr>
          <w:p w14:paraId="77D8CAEA">
            <w:pPr>
              <w:pStyle w:val="7"/>
              <w:spacing w:before="52" w:line="212" w:lineRule="auto"/>
              <w:ind w:left="126"/>
            </w:pPr>
            <w:r>
              <w:rPr>
                <w:spacing w:val="-3"/>
              </w:rPr>
              <w:t>供应商选择(在括号内打“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4"/>
              </w:rPr>
              <w:t xml:space="preserve"> </w:t>
            </w:r>
            <w:r>
              <w:rPr>
                <w:spacing w:val="-3"/>
              </w:rPr>
              <w:t>”)</w:t>
            </w:r>
          </w:p>
        </w:tc>
      </w:tr>
      <w:tr w14:paraId="5490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6484" w:type="dxa"/>
            <w:vAlign w:val="top"/>
          </w:tcPr>
          <w:p w14:paraId="36BEAAC1">
            <w:pPr>
              <w:pStyle w:val="7"/>
              <w:spacing w:before="239" w:line="219" w:lineRule="auto"/>
              <w:ind w:left="94"/>
            </w:pPr>
            <w:r>
              <w:rPr>
                <w:spacing w:val="-3"/>
              </w:rPr>
              <w:t>1、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一般产品配送不超过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）</w:t>
            </w:r>
            <w:r>
              <w:rPr>
                <w:spacing w:val="-3"/>
              </w:rPr>
              <w:t>小时送达</w:t>
            </w:r>
          </w:p>
          <w:p w14:paraId="1CE7513C">
            <w:pPr>
              <w:spacing w:line="309" w:lineRule="auto"/>
              <w:rPr>
                <w:rFonts w:ascii="Arial"/>
                <w:sz w:val="21"/>
              </w:rPr>
            </w:pPr>
          </w:p>
          <w:p w14:paraId="25907B65">
            <w:pPr>
              <w:pStyle w:val="7"/>
              <w:spacing w:before="68" w:line="219" w:lineRule="auto"/>
              <w:ind w:left="94"/>
            </w:pPr>
            <w:r>
              <w:rPr>
                <w:spacing w:val="-1"/>
              </w:rPr>
              <w:t>2、紧急配送，供应商应保证所有产品在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小时内送达</w:t>
            </w:r>
          </w:p>
          <w:p w14:paraId="24950DC2">
            <w:pPr>
              <w:spacing w:line="291" w:lineRule="auto"/>
              <w:rPr>
                <w:rFonts w:ascii="Arial"/>
                <w:sz w:val="21"/>
              </w:rPr>
            </w:pPr>
          </w:p>
          <w:p w14:paraId="390847F7">
            <w:pPr>
              <w:pStyle w:val="7"/>
              <w:spacing w:before="68" w:line="617" w:lineRule="exact"/>
              <w:jc w:val="both"/>
            </w:pPr>
            <w:r>
              <w:rPr>
                <w:position w:val="31"/>
              </w:rPr>
              <w:t>3、医院要求隔夜送达的(医疗机构应在当天下午六点之前发出订</w:t>
            </w:r>
          </w:p>
          <w:p w14:paraId="2C0D05DA">
            <w:pPr>
              <w:pStyle w:val="7"/>
              <w:spacing w:line="216" w:lineRule="auto"/>
              <w:ind w:left="94"/>
            </w:pPr>
            <w:r>
              <w:t>单),供应商应保证在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</w:t>
            </w:r>
            <w:r>
              <w:rPr>
                <w:spacing w:val="-1"/>
              </w:rPr>
              <w:t>送达。</w:t>
            </w:r>
          </w:p>
          <w:p w14:paraId="57BC8DF5">
            <w:pPr>
              <w:spacing w:line="306" w:lineRule="auto"/>
              <w:rPr>
                <w:rFonts w:ascii="Arial"/>
                <w:sz w:val="21"/>
              </w:rPr>
            </w:pPr>
          </w:p>
          <w:p w14:paraId="04F833DD">
            <w:pPr>
              <w:pStyle w:val="7"/>
              <w:spacing w:before="69" w:line="545" w:lineRule="auto"/>
              <w:ind w:right="3" w:firstLine="624" w:firstLineChars="300"/>
              <w:rPr>
                <w:rFonts w:ascii="Arial"/>
                <w:sz w:val="21"/>
              </w:rPr>
            </w:pPr>
            <w:bookmarkStart w:id="0" w:name="_GoBack"/>
            <w:bookmarkEnd w:id="0"/>
            <w:r>
              <w:rPr>
                <w:spacing w:val="-1"/>
              </w:rPr>
              <w:t>深圳市南山区慢性病防治院发出订单，</w:t>
            </w:r>
            <w:r>
              <w:rPr>
                <w:rFonts w:hint="eastAsia"/>
                <w:spacing w:val="-1"/>
                <w:lang w:val="en-US" w:eastAsia="zh-CN"/>
              </w:rPr>
              <w:t>可能</w:t>
            </w:r>
            <w:r>
              <w:rPr>
                <w:spacing w:val="-1"/>
              </w:rPr>
              <w:t>将不分节假日。供应</w:t>
            </w:r>
            <w:r>
              <w:t>商应留置值班人员以满足医院订货需求。如果上述三种情况没有按照医院要求及时送达，所产生的一切后果将由供应商负责</w:t>
            </w:r>
            <w:r>
              <w:rPr>
                <w:rFonts w:hint="eastAsia"/>
                <w:lang w:eastAsia="zh-CN"/>
              </w:rPr>
              <w:t>。</w:t>
            </w:r>
          </w:p>
          <w:p w14:paraId="7C8161A8">
            <w:pPr>
              <w:pStyle w:val="7"/>
              <w:spacing w:before="68" w:line="640" w:lineRule="exact"/>
              <w:ind w:left="84"/>
            </w:pPr>
            <w:r>
              <w:rPr>
                <w:position w:val="33"/>
              </w:rPr>
              <w:t>4、急救用品，由医院向投标商提出特殊配</w:t>
            </w:r>
            <w:r>
              <w:rPr>
                <w:spacing w:val="-1"/>
                <w:position w:val="33"/>
              </w:rPr>
              <w:t>送需求，如果供应商</w:t>
            </w:r>
          </w:p>
          <w:p w14:paraId="1A40B826">
            <w:pPr>
              <w:pStyle w:val="7"/>
              <w:spacing w:before="1" w:line="218" w:lineRule="auto"/>
              <w:ind w:left="94"/>
            </w:pPr>
            <w:r>
              <w:rPr>
                <w:spacing w:val="-1"/>
              </w:rPr>
              <w:t>表示无法及时送到，医院有权自行采购。</w:t>
            </w:r>
          </w:p>
        </w:tc>
        <w:tc>
          <w:tcPr>
            <w:tcW w:w="1233" w:type="dxa"/>
            <w:vAlign w:val="top"/>
          </w:tcPr>
          <w:p w14:paraId="42D38EA2">
            <w:pPr>
              <w:spacing w:line="261" w:lineRule="auto"/>
              <w:rPr>
                <w:rFonts w:ascii="Arial"/>
                <w:sz w:val="21"/>
              </w:rPr>
            </w:pPr>
          </w:p>
          <w:p w14:paraId="49F48151">
            <w:pPr>
              <w:spacing w:line="261" w:lineRule="auto"/>
              <w:rPr>
                <w:rFonts w:ascii="Arial"/>
                <w:sz w:val="21"/>
              </w:rPr>
            </w:pPr>
          </w:p>
          <w:p w14:paraId="69462BF8">
            <w:pPr>
              <w:spacing w:line="261" w:lineRule="auto"/>
              <w:rPr>
                <w:rFonts w:ascii="Arial"/>
                <w:sz w:val="21"/>
              </w:rPr>
            </w:pPr>
          </w:p>
          <w:p w14:paraId="645D7B1D">
            <w:pPr>
              <w:spacing w:line="261" w:lineRule="auto"/>
              <w:rPr>
                <w:rFonts w:ascii="Arial"/>
                <w:sz w:val="21"/>
              </w:rPr>
            </w:pPr>
          </w:p>
          <w:p w14:paraId="63587434">
            <w:pPr>
              <w:spacing w:line="261" w:lineRule="auto"/>
              <w:rPr>
                <w:rFonts w:ascii="Arial"/>
                <w:sz w:val="21"/>
              </w:rPr>
            </w:pPr>
          </w:p>
          <w:p w14:paraId="65D37D4C">
            <w:pPr>
              <w:spacing w:line="262" w:lineRule="auto"/>
              <w:rPr>
                <w:rFonts w:ascii="Arial"/>
                <w:sz w:val="21"/>
              </w:rPr>
            </w:pPr>
          </w:p>
          <w:p w14:paraId="54A5FB3E">
            <w:pPr>
              <w:spacing w:line="262" w:lineRule="auto"/>
              <w:rPr>
                <w:rFonts w:ascii="Arial"/>
                <w:sz w:val="21"/>
              </w:rPr>
            </w:pPr>
          </w:p>
          <w:p w14:paraId="3E57890B">
            <w:pPr>
              <w:spacing w:line="262" w:lineRule="auto"/>
              <w:rPr>
                <w:rFonts w:ascii="Arial"/>
                <w:sz w:val="21"/>
              </w:rPr>
            </w:pPr>
          </w:p>
          <w:p w14:paraId="5D73D1F4">
            <w:pPr>
              <w:spacing w:line="262" w:lineRule="auto"/>
              <w:rPr>
                <w:rFonts w:ascii="Arial"/>
                <w:sz w:val="21"/>
              </w:rPr>
            </w:pPr>
          </w:p>
          <w:p w14:paraId="6C85A736">
            <w:pPr>
              <w:spacing w:line="262" w:lineRule="auto"/>
              <w:rPr>
                <w:rFonts w:ascii="Arial"/>
                <w:sz w:val="21"/>
              </w:rPr>
            </w:pPr>
          </w:p>
          <w:p w14:paraId="54352639">
            <w:pPr>
              <w:pStyle w:val="7"/>
              <w:spacing w:before="68" w:line="219" w:lineRule="auto"/>
              <w:ind w:left="365"/>
            </w:pPr>
            <w:r>
              <w:rPr>
                <w:spacing w:val="-9"/>
              </w:rPr>
              <w:t>承诺(</w:t>
            </w:r>
            <w:r>
              <w:rPr>
                <w:spacing w:val="-29"/>
              </w:rPr>
              <w:t xml:space="preserve"> </w:t>
            </w:r>
            <w:r>
              <w:rPr>
                <w:rFonts w:hint="eastAsia"/>
                <w:spacing w:val="-29"/>
                <w:lang w:val="en-US" w:eastAsia="zh-CN"/>
              </w:rPr>
              <w:t xml:space="preserve"> </w:t>
            </w:r>
            <w:r>
              <w:rPr>
                <w:spacing w:val="-82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1703" w:type="dxa"/>
            <w:vAlign w:val="top"/>
          </w:tcPr>
          <w:p w14:paraId="54BEEA30">
            <w:pPr>
              <w:spacing w:line="261" w:lineRule="auto"/>
              <w:rPr>
                <w:rFonts w:ascii="Arial"/>
                <w:sz w:val="21"/>
              </w:rPr>
            </w:pPr>
          </w:p>
          <w:p w14:paraId="2DFF5E85">
            <w:pPr>
              <w:spacing w:line="261" w:lineRule="auto"/>
              <w:rPr>
                <w:rFonts w:ascii="Arial"/>
                <w:sz w:val="21"/>
              </w:rPr>
            </w:pPr>
          </w:p>
          <w:p w14:paraId="47C8DBF7">
            <w:pPr>
              <w:spacing w:line="261" w:lineRule="auto"/>
              <w:rPr>
                <w:rFonts w:ascii="Arial"/>
                <w:sz w:val="21"/>
              </w:rPr>
            </w:pPr>
          </w:p>
          <w:p w14:paraId="7FA86148">
            <w:pPr>
              <w:spacing w:line="261" w:lineRule="auto"/>
              <w:rPr>
                <w:rFonts w:ascii="Arial"/>
                <w:sz w:val="21"/>
              </w:rPr>
            </w:pPr>
          </w:p>
          <w:p w14:paraId="0DA29B59">
            <w:pPr>
              <w:spacing w:line="261" w:lineRule="auto"/>
              <w:rPr>
                <w:rFonts w:ascii="Arial"/>
                <w:sz w:val="21"/>
              </w:rPr>
            </w:pPr>
          </w:p>
          <w:p w14:paraId="226FCC09">
            <w:pPr>
              <w:spacing w:line="262" w:lineRule="auto"/>
              <w:rPr>
                <w:rFonts w:ascii="Arial"/>
                <w:sz w:val="21"/>
              </w:rPr>
            </w:pPr>
          </w:p>
          <w:p w14:paraId="4BF44D12">
            <w:pPr>
              <w:spacing w:line="262" w:lineRule="auto"/>
              <w:rPr>
                <w:rFonts w:ascii="Arial"/>
                <w:sz w:val="21"/>
              </w:rPr>
            </w:pPr>
          </w:p>
          <w:p w14:paraId="13F1C170">
            <w:pPr>
              <w:spacing w:line="262" w:lineRule="auto"/>
              <w:rPr>
                <w:rFonts w:ascii="Arial"/>
                <w:sz w:val="21"/>
              </w:rPr>
            </w:pPr>
          </w:p>
          <w:p w14:paraId="3C801D71">
            <w:pPr>
              <w:spacing w:line="262" w:lineRule="auto"/>
              <w:rPr>
                <w:rFonts w:ascii="Arial"/>
                <w:sz w:val="21"/>
              </w:rPr>
            </w:pPr>
          </w:p>
          <w:p w14:paraId="3E8A95C9">
            <w:pPr>
              <w:spacing w:line="262" w:lineRule="auto"/>
              <w:rPr>
                <w:rFonts w:ascii="Arial"/>
                <w:sz w:val="21"/>
              </w:rPr>
            </w:pPr>
          </w:p>
          <w:p w14:paraId="371663CE">
            <w:pPr>
              <w:pStyle w:val="7"/>
              <w:spacing w:before="68" w:line="219" w:lineRule="auto"/>
              <w:ind w:left="278"/>
            </w:pPr>
            <w:r>
              <w:rPr>
                <w:spacing w:val="-15"/>
              </w:rPr>
              <w:t>不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承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诺</w:t>
            </w:r>
            <w:r>
              <w:rPr>
                <w:spacing w:val="-1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</w:tr>
    </w:tbl>
    <w:p w14:paraId="116E8CC9">
      <w:pPr>
        <w:spacing w:before="23" w:line="219" w:lineRule="auto"/>
        <w:rPr>
          <w:rFonts w:ascii="宋体" w:hAnsi="宋体" w:eastAsia="宋体" w:cs="宋体"/>
          <w:sz w:val="24"/>
          <w:szCs w:val="24"/>
        </w:rPr>
      </w:pPr>
    </w:p>
    <w:p w14:paraId="593BD53F">
      <w:pPr>
        <w:spacing w:before="23" w:line="219" w:lineRule="auto"/>
        <w:rPr>
          <w:rFonts w:ascii="宋体" w:hAnsi="宋体" w:eastAsia="宋体" w:cs="宋体"/>
          <w:sz w:val="24"/>
          <w:szCs w:val="24"/>
        </w:rPr>
      </w:pPr>
    </w:p>
    <w:p w14:paraId="5052D79F">
      <w:pPr>
        <w:spacing w:before="23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二、供应商伴随服务承诺(以下配送服务可选择承诺，部分承诺视为不承诺。</w:t>
      </w:r>
    </w:p>
    <w:p w14:paraId="17B305B1">
      <w:pPr>
        <w:spacing w:line="102" w:lineRule="exact"/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3"/>
        <w:gridCol w:w="1499"/>
        <w:gridCol w:w="1538"/>
      </w:tblGrid>
      <w:tr w14:paraId="7D55E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0" w:type="auto"/>
            <w:vAlign w:val="top"/>
          </w:tcPr>
          <w:p w14:paraId="178504E5">
            <w:pPr>
              <w:pStyle w:val="7"/>
              <w:spacing w:before="54" w:line="218" w:lineRule="auto"/>
              <w:ind w:left="15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承诺内容</w:t>
            </w:r>
          </w:p>
        </w:tc>
        <w:tc>
          <w:tcPr>
            <w:tcW w:w="0" w:type="auto"/>
            <w:gridSpan w:val="2"/>
            <w:vAlign w:val="top"/>
          </w:tcPr>
          <w:p w14:paraId="7F91AF5D">
            <w:pPr>
              <w:pStyle w:val="7"/>
              <w:spacing w:before="52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供应商选择(在括号内打“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7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”)</w:t>
            </w:r>
          </w:p>
        </w:tc>
      </w:tr>
      <w:tr w14:paraId="55E6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0" w:type="auto"/>
            <w:vAlign w:val="top"/>
          </w:tcPr>
          <w:p w14:paraId="6285793E">
            <w:pPr>
              <w:pStyle w:val="7"/>
              <w:spacing w:before="200" w:line="219" w:lineRule="auto"/>
              <w:ind w:left="12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无条件破损退换</w:t>
            </w:r>
          </w:p>
        </w:tc>
        <w:tc>
          <w:tcPr>
            <w:tcW w:w="0" w:type="auto"/>
            <w:vAlign w:val="top"/>
          </w:tcPr>
          <w:p w14:paraId="02FC0A45">
            <w:pPr>
              <w:pStyle w:val="7"/>
              <w:spacing w:before="200" w:line="219" w:lineRule="auto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top"/>
          </w:tcPr>
          <w:p w14:paraId="7DD1397F">
            <w:pPr>
              <w:pStyle w:val="7"/>
              <w:spacing w:before="200" w:line="219" w:lineRule="auto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不承诺</w:t>
            </w:r>
            <w:r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</w:tr>
      <w:tr w14:paraId="7DC2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vAlign w:val="top"/>
          </w:tcPr>
          <w:p w14:paraId="78C8791C">
            <w:pPr>
              <w:pStyle w:val="7"/>
              <w:spacing w:before="203" w:line="220" w:lineRule="auto"/>
              <w:ind w:left="14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近效期退换</w:t>
            </w:r>
          </w:p>
        </w:tc>
        <w:tc>
          <w:tcPr>
            <w:tcW w:w="0" w:type="auto"/>
            <w:vAlign w:val="top"/>
          </w:tcPr>
          <w:p w14:paraId="6F29D3E4">
            <w:pPr>
              <w:pStyle w:val="7"/>
              <w:spacing w:before="203" w:line="219" w:lineRule="auto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top"/>
          </w:tcPr>
          <w:p w14:paraId="505D6321">
            <w:pPr>
              <w:pStyle w:val="7"/>
              <w:spacing w:before="203" w:line="219" w:lineRule="auto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不承诺</w:t>
            </w:r>
            <w:r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</w:tr>
      <w:tr w14:paraId="5A841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0" w:type="auto"/>
            <w:vAlign w:val="top"/>
          </w:tcPr>
          <w:p w14:paraId="7B15B3EF">
            <w:pPr>
              <w:pStyle w:val="7"/>
              <w:spacing w:before="205" w:line="219" w:lineRule="auto"/>
              <w:ind w:left="153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定期随访</w:t>
            </w:r>
          </w:p>
        </w:tc>
        <w:tc>
          <w:tcPr>
            <w:tcW w:w="0" w:type="auto"/>
            <w:vAlign w:val="top"/>
          </w:tcPr>
          <w:p w14:paraId="72D53877">
            <w:pPr>
              <w:pStyle w:val="7"/>
              <w:spacing w:before="205" w:line="219" w:lineRule="auto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top"/>
          </w:tcPr>
          <w:p w14:paraId="4B529056">
            <w:pPr>
              <w:pStyle w:val="7"/>
              <w:spacing w:before="201" w:line="219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spacing w:val="6"/>
                <w:sz w:val="22"/>
                <w:szCs w:val="22"/>
              </w:rPr>
              <w:t>不承诺</w:t>
            </w:r>
            <w:r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</w:tr>
      <w:tr w14:paraId="22038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0" w:type="auto"/>
            <w:vAlign w:val="top"/>
          </w:tcPr>
          <w:p w14:paraId="415F9F4D">
            <w:pPr>
              <w:pStyle w:val="7"/>
              <w:spacing w:before="216" w:line="219" w:lineRule="auto"/>
              <w:ind w:left="5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提供相应技术服务和学术支持</w:t>
            </w:r>
          </w:p>
        </w:tc>
        <w:tc>
          <w:tcPr>
            <w:tcW w:w="0" w:type="auto"/>
            <w:vAlign w:val="top"/>
          </w:tcPr>
          <w:p w14:paraId="219F849D">
            <w:pPr>
              <w:pStyle w:val="7"/>
              <w:spacing w:before="218" w:line="219" w:lineRule="auto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承诺</w:t>
            </w:r>
            <w:r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top"/>
          </w:tcPr>
          <w:p w14:paraId="42866014">
            <w:pPr>
              <w:pStyle w:val="7"/>
              <w:spacing w:before="215" w:line="219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spacing w:val="6"/>
                <w:sz w:val="22"/>
                <w:szCs w:val="22"/>
              </w:rPr>
              <w:t>不承诺</w:t>
            </w:r>
            <w:r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</w:tr>
      <w:tr w14:paraId="6A58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0" w:type="auto"/>
            <w:vAlign w:val="top"/>
          </w:tcPr>
          <w:p w14:paraId="78004BEE">
            <w:pPr>
              <w:pStyle w:val="7"/>
              <w:spacing w:before="216" w:line="219" w:lineRule="auto"/>
              <w:ind w:left="220" w:leftChars="0" w:firstLine="0" w:firstLineChars="0"/>
              <w:jc w:val="left"/>
              <w:rPr>
                <w:rFonts w:hint="default" w:eastAsia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default" w:eastAsia="宋体"/>
                <w:spacing w:val="-1"/>
                <w:sz w:val="22"/>
                <w:szCs w:val="22"/>
                <w:lang w:val="en-US" w:eastAsia="zh-CN"/>
              </w:rPr>
              <w:t>生产企业出具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default" w:eastAsia="宋体"/>
                <w:spacing w:val="-1"/>
                <w:sz w:val="22"/>
                <w:szCs w:val="22"/>
                <w:lang w:val="en-US" w:eastAsia="zh-CN"/>
              </w:rPr>
              <w:t>试剂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、耗材</w:t>
            </w:r>
            <w:r>
              <w:rPr>
                <w:rFonts w:hint="default" w:eastAsia="宋体"/>
                <w:spacing w:val="-1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适应</w:t>
            </w:r>
            <w:r>
              <w:rPr>
                <w:rFonts w:hint="default" w:eastAsia="宋体"/>
                <w:spacing w:val="-1"/>
                <w:sz w:val="22"/>
                <w:szCs w:val="22"/>
                <w:lang w:val="en-US" w:eastAsia="zh-CN"/>
              </w:rPr>
              <w:t>仪器设备之间的匹配性的相关</w:t>
            </w:r>
            <w:r>
              <w:rPr>
                <w:rFonts w:hint="eastAsia"/>
                <w:color w:val="000000"/>
                <w:sz w:val="22"/>
                <w:szCs w:val="22"/>
              </w:rPr>
              <w:t>印证材料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如产品说明书等）</w:t>
            </w:r>
          </w:p>
        </w:tc>
        <w:tc>
          <w:tcPr>
            <w:tcW w:w="0" w:type="auto"/>
            <w:vAlign w:val="top"/>
          </w:tcPr>
          <w:p w14:paraId="64336E1F">
            <w:pPr>
              <w:pStyle w:val="7"/>
              <w:spacing w:before="218" w:line="219" w:lineRule="auto"/>
              <w:rPr>
                <w:rFonts w:hint="default" w:eastAsia="宋体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>提供（ ）</w:t>
            </w:r>
          </w:p>
        </w:tc>
        <w:tc>
          <w:tcPr>
            <w:tcW w:w="0" w:type="auto"/>
            <w:vAlign w:val="top"/>
          </w:tcPr>
          <w:p w14:paraId="72FB34A0">
            <w:pPr>
              <w:pStyle w:val="7"/>
              <w:spacing w:before="215" w:line="219" w:lineRule="auto"/>
              <w:rPr>
                <w:b w:val="0"/>
                <w:bCs w:val="0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>不提供</w:t>
            </w:r>
            <w:r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8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</w:tr>
    </w:tbl>
    <w:p w14:paraId="000C5485">
      <w:pPr>
        <w:spacing w:line="269" w:lineRule="auto"/>
        <w:ind w:right="-418" w:rightChars="-199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备注：</w:t>
      </w:r>
    </w:p>
    <w:p w14:paraId="3F99C683">
      <w:pPr>
        <w:spacing w:line="269" w:lineRule="auto"/>
        <w:ind w:right="-638" w:rightChars="-304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★1.可收费的医用耗材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/体外诊断试剂</w:t>
      </w:r>
      <w:r>
        <w:rPr>
          <w:rFonts w:hint="eastAsia" w:ascii="Arial"/>
          <w:color w:val="FF0000"/>
          <w:sz w:val="18"/>
          <w:szCs w:val="18"/>
        </w:rPr>
        <w:t>必须提供国家医保编码，如供货后无法提供国家医保编码将不予结算。</w:t>
      </w:r>
    </w:p>
    <w:p w14:paraId="1DEBD9F2">
      <w:pPr>
        <w:spacing w:line="269" w:lineRule="auto"/>
        <w:ind w:right="-638" w:rightChars="-304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★2.作为医疗器械管理的产品价格不得高于深圳市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医用耗材</w:t>
      </w:r>
      <w:r>
        <w:rPr>
          <w:rFonts w:hint="eastAsia" w:ascii="Arial"/>
          <w:color w:val="FF0000"/>
          <w:sz w:val="18"/>
          <w:szCs w:val="18"/>
        </w:rPr>
        <w:t>交易平台的限价；如价格高于平台限价，直接按平台限价签订合同。</w:t>
      </w:r>
    </w:p>
    <w:p w14:paraId="0E593CEC">
      <w:pPr>
        <w:spacing w:line="269" w:lineRule="auto"/>
        <w:ind w:right="-638" w:rightChars="-304"/>
        <w:rPr>
          <w:rFonts w:hint="eastAsia" w:ascii="Arial"/>
          <w:color w:val="FF0000"/>
          <w:sz w:val="18"/>
          <w:szCs w:val="18"/>
        </w:rPr>
      </w:pPr>
      <w:r>
        <w:rPr>
          <w:rFonts w:hint="eastAsia" w:ascii="Arial"/>
          <w:color w:val="FF0000"/>
          <w:sz w:val="18"/>
          <w:szCs w:val="18"/>
        </w:rPr>
        <w:t>★3.中选价处于深圳市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医用耗材</w:t>
      </w:r>
      <w:r>
        <w:rPr>
          <w:rFonts w:hint="eastAsia" w:ascii="Arial"/>
          <w:color w:val="FF0000"/>
          <w:sz w:val="18"/>
          <w:szCs w:val="18"/>
        </w:rPr>
        <w:t>交易平台红区，供应商无条件降价，否则院方可单方面终止合同，不承担任何违约责任。</w:t>
      </w:r>
    </w:p>
    <w:p w14:paraId="3EFFE093">
      <w:pPr>
        <w:spacing w:line="269" w:lineRule="auto"/>
        <w:rPr>
          <w:rFonts w:ascii="Arial"/>
          <w:sz w:val="21"/>
        </w:rPr>
      </w:pPr>
    </w:p>
    <w:p w14:paraId="5B7DE9D5">
      <w:pPr>
        <w:spacing w:line="269" w:lineRule="auto"/>
        <w:rPr>
          <w:rFonts w:ascii="Arial"/>
          <w:sz w:val="21"/>
        </w:rPr>
      </w:pPr>
    </w:p>
    <w:p w14:paraId="292A74D2">
      <w:pPr>
        <w:spacing w:line="269" w:lineRule="auto"/>
        <w:rPr>
          <w:rFonts w:ascii="Arial"/>
          <w:sz w:val="21"/>
        </w:rPr>
      </w:pPr>
    </w:p>
    <w:p w14:paraId="68A59325">
      <w:pPr>
        <w:spacing w:before="88" w:line="219" w:lineRule="auto"/>
        <w:ind w:left="4458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-3"/>
          <w:sz w:val="27"/>
          <w:szCs w:val="27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7"/>
          <w:szCs w:val="27"/>
        </w:rPr>
        <w:t>承诺人：</w:t>
      </w:r>
      <w:r>
        <w:rPr>
          <w:rFonts w:ascii="宋体" w:hAnsi="宋体" w:eastAsia="宋体" w:cs="宋体"/>
          <w:spacing w:val="43"/>
          <w:sz w:val="27"/>
          <w:szCs w:val="27"/>
        </w:rPr>
        <w:t xml:space="preserve"> </w:t>
      </w:r>
    </w:p>
    <w:p w14:paraId="1B7F6501">
      <w:pPr>
        <w:spacing w:before="292" w:line="219" w:lineRule="auto"/>
        <w:ind w:firstLine="4696" w:firstLineChars="150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1"/>
          <w:sz w:val="27"/>
          <w:szCs w:val="27"/>
        </w:rPr>
        <w:t>日</w:t>
      </w:r>
      <w:r>
        <w:rPr>
          <w:rFonts w:ascii="宋体" w:hAnsi="宋体" w:eastAsia="宋体" w:cs="宋体"/>
          <w:spacing w:val="21"/>
          <w:sz w:val="27"/>
          <w:szCs w:val="27"/>
        </w:rPr>
        <w:t xml:space="preserve">  </w:t>
      </w:r>
      <w:r>
        <w:rPr>
          <w:rFonts w:ascii="宋体" w:hAnsi="宋体" w:eastAsia="宋体" w:cs="宋体"/>
          <w:b/>
          <w:bCs/>
          <w:spacing w:val="21"/>
          <w:sz w:val="27"/>
          <w:szCs w:val="27"/>
        </w:rPr>
        <w:t>期</w:t>
      </w:r>
      <w:r>
        <w:rPr>
          <w:rFonts w:ascii="宋体" w:hAnsi="宋体" w:eastAsia="宋体" w:cs="宋体"/>
          <w:spacing w:val="-20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21"/>
          <w:sz w:val="27"/>
          <w:szCs w:val="27"/>
        </w:rPr>
        <w:t>：</w:t>
      </w:r>
    </w:p>
    <w:sectPr>
      <w:pgSz w:w="11900" w:h="16830"/>
      <w:pgMar w:top="1060" w:right="1105" w:bottom="0" w:left="11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jYWZlMTAwNDJkZTI4ZjZiZmI3MzU3MTBlOTE3MTIifQ=="/>
    <w:docVar w:name="KSO_WPS_MARK_KEY" w:val="6eed0f54-19d4-4386-92a5-6f5636ca9ac9"/>
  </w:docVars>
  <w:rsids>
    <w:rsidRoot w:val="00000000"/>
    <w:rsid w:val="01335F44"/>
    <w:rsid w:val="45F44D8D"/>
    <w:rsid w:val="4FEB194A"/>
    <w:rsid w:val="7C864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552</Words>
  <Characters>561</Characters>
  <TotalTime>7</TotalTime>
  <ScaleCrop>false</ScaleCrop>
  <LinksUpToDate>false</LinksUpToDate>
  <CharactersWithSpaces>618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2024-02-29T19:13:00Z</dcterms:created>
  <dc:creator>Kingsoft-PDF</dc:creator>
  <cp:lastModifiedBy>杜兴美</cp:lastModifiedBy>
  <dcterms:modified xsi:type="dcterms:W3CDTF">2026-01-19T11:35:42Z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2024-02-29T19:13:14Z</vt:filetime>
  </property>
  <property fmtid="{D5CDD505-2E9C-101B-9397-08002B2CF9AE}" pid="4" name="UsrData">
    <vt:lpwstr>65e066c7a5d5df001fe0d3d7wl</vt:lpwstr>
  </property>
  <property fmtid="{D5CDD505-2E9C-101B-9397-08002B2CF9AE}" pid="5" name="KSOProductBuildVer">
    <vt:lpwstr>2052-12.1.0.19302</vt:lpwstr>
  </property>
  <property fmtid="{D5CDD505-2E9C-101B-9397-08002B2CF9AE}" pid="6" name="ICV">
    <vt:lpwstr>039E6473F9E847B5A53DB68D05102A30_13</vt:lpwstr>
  </property>
  <property fmtid="{D5CDD505-2E9C-101B-9397-08002B2CF9AE}" pid="7" name="KSOTemplateDocerSaveRecord">
    <vt:lpwstr>eyJoZGlkIjoiMTdjYWZlMTAwNDJkZTI4ZjZiZmI3MzU3MTBlOTE3MTIiLCJ1c2VySWQiOiIxNDQyMTYyMDkzIn0=</vt:lpwstr>
  </property>
</Properties>
</file>